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5C" w:rsidRDefault="006F57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Должникова\Desktop\титул РП СОО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жникова\Desktop\титул РП СОО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74A" w:rsidRDefault="006F574A">
      <w:pPr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</w:p>
    <w:p w:rsidR="006F574A" w:rsidRDefault="006F574A">
      <w:pPr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</w:p>
    <w:p w:rsidR="006F574A" w:rsidRDefault="006F574A">
      <w:pPr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</w:p>
    <w:p w:rsidR="00DD345C" w:rsidRDefault="0075054B">
      <w:pPr>
        <w:jc w:val="center"/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lastRenderedPageBreak/>
        <w:t>Пояснительная записка</w:t>
      </w:r>
    </w:p>
    <w:p w:rsidR="00DD345C" w:rsidRDefault="00DD345C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</w:p>
    <w:p w:rsidR="00DD345C" w:rsidRDefault="0075054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Рабочая программа  составлена на основе образовательной программы ФГОС СОО в соответствии с нормативными документами:</w:t>
      </w:r>
    </w:p>
    <w:p w:rsidR="00DD345C" w:rsidRDefault="00DD345C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DD345C" w:rsidRDefault="007505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Федеральный закон от 29 декабря 2012 г. № 273- ФЗ «Об образовании в Российской Федерации» с изменениями и дополнениями; </w:t>
      </w:r>
    </w:p>
    <w:p w:rsidR="00DD345C" w:rsidRDefault="007505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Федеральный   государственный  образовательный   стандарт  среднего  общего образования  (с учетом изменений и дополнений, внесенных в ФГОС СОО Приказами Министерства образования и науки Российской Федерации от 29 декабря 2014 г. № 1645 и от 31 декабря 2015 г. № 1578, № 613 от 29 июля 2017 г.)</w:t>
      </w:r>
    </w:p>
    <w:p w:rsidR="00DD345C" w:rsidRDefault="0075054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Основная образовательная программа среднего  общего образования  муниципального общеобразовательного  учреждения  «Средняя  общеобразовательная  школа с. 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Генеральское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им. Р.Е. Ароновой».</w:t>
      </w:r>
    </w:p>
    <w:p w:rsidR="00DD345C" w:rsidRDefault="0075054B">
      <w:pPr>
        <w:pStyle w:val="a7"/>
        <w:numPr>
          <w:ilvl w:val="0"/>
          <w:numId w:val="6"/>
        </w:numPr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Рабочая  программа по  химии, разработанной к учебникам авторов Г. Е. Рудзитиса и Ф. Г. Фельдмана для 10—11 классов общеобразовательных организаций. Афанасьева М. Н. М.: Просвещение, 2017г.</w:t>
      </w:r>
    </w:p>
    <w:p w:rsidR="00681C78" w:rsidRPr="00681C78" w:rsidRDefault="003D30D1" w:rsidP="00681C78">
      <w:pPr>
        <w:ind w:left="60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       </w:t>
      </w:r>
      <w:r w:rsidR="00681C78" w:rsidRPr="00681C78">
        <w:rPr>
          <w:rFonts w:ascii="Times New Roman" w:eastAsia="SimSun" w:hAnsi="Times New Roman"/>
          <w:sz w:val="24"/>
          <w:szCs w:val="24"/>
          <w:lang w:eastAsia="zh-CN" w:bidi="hi-IN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рабочая программа воспитания в МОУ «СОШ с.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="00681C78" w:rsidRPr="00681C78">
        <w:rPr>
          <w:rFonts w:ascii="Times New Roman" w:eastAsia="SimSun" w:hAnsi="Times New Roman"/>
          <w:sz w:val="24"/>
          <w:szCs w:val="24"/>
          <w:lang w:eastAsia="zh-CN" w:bidi="hi-IN"/>
        </w:rPr>
        <w:t>Генеральс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к</w:t>
      </w:r>
      <w:r w:rsidR="00681C78" w:rsidRPr="00681C78">
        <w:rPr>
          <w:rFonts w:ascii="Times New Roman" w:eastAsia="SimSun" w:hAnsi="Times New Roman"/>
          <w:sz w:val="24"/>
          <w:szCs w:val="24"/>
          <w:lang w:eastAsia="zh-CN" w:bidi="hi-IN"/>
        </w:rPr>
        <w:t>ое им. Р.Е.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="00681C78" w:rsidRPr="00681C78">
        <w:rPr>
          <w:rFonts w:ascii="Times New Roman" w:eastAsia="SimSun" w:hAnsi="Times New Roman"/>
          <w:sz w:val="24"/>
          <w:szCs w:val="24"/>
          <w:lang w:eastAsia="zh-CN" w:bidi="hi-IN"/>
        </w:rPr>
        <w:t>Ароновой»» реализуется в единстве урочной и внеурочной деятельности. В урочной деятельности в 2021-</w:t>
      </w:r>
      <w:r w:rsidR="00681C78">
        <w:rPr>
          <w:rFonts w:ascii="Times New Roman" w:eastAsia="SimSun" w:hAnsi="Times New Roman"/>
          <w:sz w:val="24"/>
          <w:szCs w:val="24"/>
          <w:lang w:eastAsia="zh-CN" w:bidi="hi-IN"/>
        </w:rPr>
        <w:t>2022 учебном году по предмету «Химия</w:t>
      </w:r>
      <w:r w:rsidR="00681C78" w:rsidRPr="00681C78">
        <w:rPr>
          <w:rFonts w:ascii="Times New Roman" w:eastAsia="SimSun" w:hAnsi="Times New Roman"/>
          <w:sz w:val="24"/>
          <w:szCs w:val="24"/>
          <w:lang w:eastAsia="zh-CN" w:bidi="hi-IN"/>
        </w:rPr>
        <w:t>» реализуется модуль «Школьный урок».</w:t>
      </w:r>
    </w:p>
    <w:p w:rsidR="00DD345C" w:rsidRDefault="0075054B">
      <w:pPr>
        <w:widowControl w:val="0"/>
        <w:spacing w:after="0" w:line="240" w:lineRule="auto"/>
        <w:ind w:left="420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Планируемые результаты освоения образовательной программы</w:t>
      </w:r>
    </w:p>
    <w:p w:rsidR="00DD345C" w:rsidRDefault="0075054B">
      <w:pPr>
        <w:widowControl w:val="0"/>
        <w:spacing w:after="0" w:line="240" w:lineRule="auto"/>
        <w:ind w:left="420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среднего общего образования</w:t>
      </w:r>
    </w:p>
    <w:p w:rsidR="00DD345C" w:rsidRDefault="00DD34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b/>
          <w:bCs/>
          <w:color w:val="181818"/>
        </w:rPr>
        <w:t>Личностные результаты освоения основной образовательной программы должны отражать: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3) готовность к служению Отечеству, его защите;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</w:r>
      <w:r w:rsidRPr="00681C78">
        <w:rPr>
          <w:color w:val="181818"/>
        </w:rPr>
        <w:lastRenderedPageBreak/>
        <w:t>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8) нравственное сознание и поведение на основе усвоения общечеловеческих ценностей;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81C78">
        <w:rPr>
          <w:color w:val="181818"/>
        </w:rPr>
        <w:t>15) ответственное отношение к созданию семьи на основе осознанного принятия ценностей семейной жизни.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proofErr w:type="spellStart"/>
      <w:r w:rsidRPr="00681C78">
        <w:rPr>
          <w:b/>
          <w:bCs/>
          <w:color w:val="181818"/>
        </w:rPr>
        <w:t>Метапредметные</w:t>
      </w:r>
      <w:proofErr w:type="spellEnd"/>
      <w:r w:rsidRPr="00681C78">
        <w:rPr>
          <w:b/>
          <w:bCs/>
          <w:color w:val="181818"/>
        </w:rPr>
        <w:t xml:space="preserve"> результаты освоения основной образовательной программы должны отражать: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6) умение определять назначение и функции различных социальных институтов;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color w:val="181818"/>
        </w:rPr>
      </w:pPr>
      <w:r w:rsidRPr="00681C78">
        <w:rPr>
          <w:b/>
          <w:bCs/>
          <w:color w:val="181818"/>
        </w:rPr>
        <w:t xml:space="preserve">Предметные результаты освоения основной образовательной программы 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681C78">
        <w:rPr>
          <w:b/>
          <w:color w:val="181818"/>
        </w:rPr>
        <w:t>должны отражать: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5) владение правилами техники безопасности при использовании химических веществ;</w:t>
      </w:r>
    </w:p>
    <w:p w:rsidR="00681C78" w:rsidRPr="00681C78" w:rsidRDefault="00681C78" w:rsidP="00681C7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81C78">
        <w:rPr>
          <w:color w:val="181818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681C78" w:rsidRDefault="00681C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раскрывать на примерах положения теории химического строения А.М. Бутлерова;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гидролиза солей в повседневной жизни человека;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приводить примеры </w:t>
      </w:r>
      <w:proofErr w:type="spellStart"/>
      <w:r>
        <w:rPr>
          <w:rFonts w:ascii="Times New Roman" w:hAnsi="Times New Roman"/>
          <w:sz w:val="24"/>
          <w:szCs w:val="24"/>
          <w:u w:color="000000"/>
          <w:lang w:eastAsia="ru-RU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  <w:u w:color="000000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D345C" w:rsidRDefault="00DD3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45C" w:rsidRDefault="00750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DD345C" w:rsidRDefault="007505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DD345C" w:rsidRDefault="00DD34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28"/>
          <w:lang w:eastAsia="ru-RU"/>
        </w:rPr>
      </w:pPr>
      <w:bookmarkStart w:id="1" w:name="__DdeLink__413_517994169"/>
      <w:bookmarkEnd w:id="1"/>
    </w:p>
    <w:p w:rsidR="00DD345C" w:rsidRDefault="00DD34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D345C" w:rsidRDefault="00DD345C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345C" w:rsidRDefault="00DD34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345C" w:rsidRDefault="00DD34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345C" w:rsidRDefault="00DD34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345C" w:rsidRDefault="007505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DD345C" w:rsidRDefault="00DD34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345C" w:rsidRDefault="007505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Органические вещества. </w:t>
      </w:r>
      <w:r>
        <w:rPr>
          <w:rFonts w:ascii="Times New Roman" w:hAnsi="Times New Roman"/>
          <w:sz w:val="24"/>
          <w:szCs w:val="24"/>
        </w:rPr>
        <w:t>Появление и развитие органической химии как науки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и значение органической химии в системе естественных наук.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Предельные углеводороды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алканы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Строение молекулы метана</w:t>
      </w:r>
      <w:r>
        <w:rPr>
          <w:rFonts w:ascii="Times New Roman" w:hAnsi="Times New Roman"/>
          <w:sz w:val="24"/>
          <w:szCs w:val="24"/>
        </w:rPr>
        <w:t xml:space="preserve">. Гомологический ряд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Гомологи.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номенклатура органических веществ</w:t>
      </w:r>
      <w:r>
        <w:rPr>
          <w:rFonts w:ascii="Times New Roman" w:hAnsi="Times New Roman"/>
          <w:sz w:val="24"/>
          <w:szCs w:val="24"/>
        </w:rPr>
        <w:t xml:space="preserve">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быту,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изомеризации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Цепные реакции. Свободные радикалы. Галогенопроизводные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Нахождение в природе и применение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Кратные связи. Непредельные углеводороды.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Строение молекулы этилена.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sp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–Гибридизация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>
        <w:rPr>
          <w:rFonts w:ascii="Times New Roman" w:hAnsi="Times New Roman"/>
          <w:i/>
          <w:sz w:val="24"/>
          <w:szCs w:val="24"/>
        </w:rPr>
        <w:t>гидрирование</w:t>
      </w:r>
      <w:r>
        <w:rPr>
          <w:rFonts w:ascii="Times New Roman" w:hAnsi="Times New Roman"/>
          <w:sz w:val="24"/>
          <w:szCs w:val="24"/>
        </w:rPr>
        <w:t xml:space="preserve">, гидратация, </w:t>
      </w:r>
      <w:proofErr w:type="spellStart"/>
      <w:r>
        <w:rPr>
          <w:rFonts w:ascii="Times New Roman" w:hAnsi="Times New Roman"/>
          <w:i/>
          <w:sz w:val="24"/>
          <w:szCs w:val="24"/>
        </w:rPr>
        <w:t>гидрогалогенирование</w:t>
      </w:r>
      <w:proofErr w:type="spellEnd"/>
      <w:r>
        <w:rPr>
          <w:rFonts w:ascii="Times New Roman" w:hAnsi="Times New Roman"/>
          <w:sz w:val="24"/>
          <w:szCs w:val="24"/>
        </w:rPr>
        <w:t>) как способ получения функциональных производных углеводородов, горения.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Правило Марковникова. Высокомолекулярные соединения. Качественные реакции на двойную связь.</w:t>
      </w:r>
      <w:r>
        <w:rPr>
          <w:rFonts w:ascii="Times New Roman" w:hAnsi="Times New Roman"/>
          <w:sz w:val="24"/>
          <w:szCs w:val="24"/>
        </w:rPr>
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>
        <w:rPr>
          <w:rFonts w:ascii="Times New Roman" w:hAnsi="Times New Roman"/>
          <w:sz w:val="24"/>
          <w:szCs w:val="24"/>
        </w:rPr>
        <w:t>алкадиенах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Изопрен (2-метилбутадиен-1,3).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Натуральный и синтетический каучуки. Вулканизация каучука. Резина. Применение каучука и резины.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Сопряжённые двойные связи. Получение и химические свойства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алкадиенов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Реакции присоединения (галогенирования) и полимеризации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алкадиенов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Ацетилен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и его гомологи.</w:t>
      </w:r>
      <w:r>
        <w:rPr>
          <w:rFonts w:ascii="Times New Roman" w:hAnsi="Times New Roman"/>
          <w:i/>
          <w:sz w:val="24"/>
          <w:szCs w:val="24"/>
        </w:rPr>
        <w:t xml:space="preserve"> Строение молекулы ацетилена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>. Номенклатура. Изомерия углеродного скелета и положения кратной связи в молекуле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Межклассовая изомерия.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sp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-Гибридизация</w:t>
      </w:r>
      <w:r>
        <w:rPr>
          <w:rFonts w:ascii="Times New Roman" w:hAnsi="Times New Roman"/>
          <w:sz w:val="24"/>
          <w:szCs w:val="24"/>
        </w:rPr>
        <w:t xml:space="preserve">. Химические свойства (на примере ацетилена): реакции присоединения (галогенирование, </w:t>
      </w:r>
      <w:r>
        <w:rPr>
          <w:rFonts w:ascii="Times New Roman" w:hAnsi="Times New Roman"/>
          <w:i/>
          <w:sz w:val="24"/>
          <w:szCs w:val="24"/>
        </w:rPr>
        <w:t>гидрирование</w:t>
      </w:r>
      <w:r>
        <w:rPr>
          <w:rFonts w:ascii="Times New Roman" w:hAnsi="Times New Roman"/>
          <w:sz w:val="24"/>
          <w:szCs w:val="24"/>
        </w:rPr>
        <w:t xml:space="preserve">, гидратация, </w:t>
      </w:r>
      <w:proofErr w:type="spellStart"/>
      <w:r>
        <w:rPr>
          <w:rFonts w:ascii="Times New Roman" w:hAnsi="Times New Roman"/>
          <w:i/>
          <w:sz w:val="24"/>
          <w:szCs w:val="24"/>
        </w:rPr>
        <w:t>гидрогалогенирование</w:t>
      </w:r>
      <w:proofErr w:type="spellEnd"/>
      <w:r>
        <w:rPr>
          <w:rFonts w:ascii="Times New Roman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Понятие о </w:t>
      </w:r>
      <w:proofErr w:type="spellStart"/>
      <w:r>
        <w:rPr>
          <w:rFonts w:ascii="Times New Roman" w:hAnsi="Times New Roman"/>
          <w:i/>
          <w:sz w:val="24"/>
          <w:szCs w:val="24"/>
        </w:rPr>
        <w:t>циклоалканах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Арены (ароматические углеводороды).</w:t>
      </w:r>
      <w:r>
        <w:rPr>
          <w:rFonts w:ascii="Times New Roman" w:hAnsi="Times New Roman"/>
          <w:sz w:val="24"/>
          <w:szCs w:val="24"/>
        </w:rPr>
        <w:t xml:space="preserve"> Бензол как представитель ароматических углеводородов. </w:t>
      </w:r>
      <w:r>
        <w:rPr>
          <w:rFonts w:ascii="Times New Roman" w:hAnsi="Times New Roman"/>
          <w:i/>
          <w:sz w:val="24"/>
          <w:szCs w:val="24"/>
        </w:rPr>
        <w:t>Строение молекулы бензола.</w:t>
      </w:r>
      <w:r>
        <w:rPr>
          <w:rFonts w:ascii="Times New Roman" w:hAnsi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Толуол. Изомерия заместителей.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 бензола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Пестициды. Генетическая связь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аренов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 другими углеводородами.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           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DD345C" w:rsidRDefault="00DD345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Кислородсодержащие органические соединения. Одноатомные предельные спирты</w:t>
      </w:r>
      <w:r>
        <w:rPr>
          <w:rFonts w:ascii="Times New Roman" w:hAnsi="Times New Roman"/>
          <w:sz w:val="24"/>
          <w:szCs w:val="24"/>
        </w:rPr>
        <w:t>. Классификация, номенклатура, изомерия спиртов. Метанол и этанол как представители предельных одноатомных спиртов.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Первичный, вторичный и третичный атомы углерода. Водородная связь.</w:t>
      </w:r>
      <w:r>
        <w:rPr>
          <w:rFonts w:ascii="Times New Roman" w:hAnsi="Times New Roman"/>
          <w:sz w:val="24"/>
          <w:szCs w:val="24"/>
        </w:rPr>
        <w:t xml:space="preserve"> Химические свойства (на примере метанола и этанола): взаимодействие с натрием как способ установления наличия </w:t>
      </w:r>
      <w:proofErr w:type="spellStart"/>
      <w:r>
        <w:rPr>
          <w:rFonts w:ascii="Times New Roman" w:hAnsi="Times New Roman"/>
          <w:sz w:val="24"/>
          <w:szCs w:val="24"/>
        </w:rPr>
        <w:t>гидроксогруппы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, реакция с </w:t>
      </w:r>
      <w:proofErr w:type="spellStart"/>
      <w:r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Спиртовое брожение. Ферменты. Водородные связи. </w:t>
      </w:r>
      <w:r>
        <w:rPr>
          <w:rFonts w:ascii="Times New Roman" w:hAnsi="Times New Roman"/>
          <w:sz w:val="24"/>
          <w:szCs w:val="24"/>
        </w:rPr>
        <w:t>Применение метанола и этанола. Физиологическое действие метанола и этанола на организм человека.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Алкоголизм.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Многоатомные спирты.</w:t>
      </w:r>
      <w:r>
        <w:rPr>
          <w:rFonts w:ascii="Times New Roman" w:hAnsi="Times New Roman"/>
          <w:sz w:val="24"/>
          <w:szCs w:val="24"/>
        </w:rPr>
        <w:t xml:space="preserve">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Фенол.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Ароматические спирты.</w:t>
      </w:r>
      <w:r>
        <w:rPr>
          <w:rFonts w:ascii="Times New Roman" w:hAnsi="Times New Roman"/>
          <w:sz w:val="24"/>
          <w:szCs w:val="24"/>
        </w:rPr>
        <w:t xml:space="preserve"> Строение молекулы фенола. </w:t>
      </w:r>
      <w:r>
        <w:rPr>
          <w:rFonts w:ascii="Times New Roman" w:hAnsi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Качественная реакция на фенол.</w:t>
      </w: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фенола.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Карбонильные соединения. Карбонильная группа. Альдегидная группа. Альдегиды. Кетоны. Изомерия и номенклатура.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Получение и химические свойства альдегидов. Реакции окисления и присоединения альдегидов. </w:t>
      </w:r>
      <w:proofErr w:type="spellStart"/>
      <w:r>
        <w:rPr>
          <w:rFonts w:ascii="Times New Roman" w:hAnsi="Times New Roman"/>
          <w:sz w:val="24"/>
          <w:szCs w:val="24"/>
        </w:rPr>
        <w:t>Метаналь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 (формальдегид) и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Карбоновые кислоты.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Карбоксильная группа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карбоксогруппа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). Изомерия и номенклатура карбоновых кислот.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Получение одноосновных предельных карбоновых кислот</w:t>
      </w:r>
      <w:r>
        <w:rPr>
          <w:rFonts w:ascii="Times New Roman" w:hAnsi="Times New Roman"/>
          <w:sz w:val="24"/>
          <w:szCs w:val="24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Муравьиная кислота.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Ацетаты. </w:t>
      </w:r>
      <w:r>
        <w:rPr>
          <w:rFonts w:ascii="Times New Roman" w:hAnsi="Times New Roman"/>
          <w:sz w:val="24"/>
          <w:szCs w:val="24"/>
        </w:rPr>
        <w:t>Представление о высших карбоновых кислотах.</w:t>
      </w: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Сложные эфиры и жиры.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Номенклатура.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Получение, химические свойства сложных эфиров. Реакция этерификации. </w:t>
      </w:r>
      <w:r>
        <w:rPr>
          <w:rFonts w:ascii="Times New Roman" w:hAnsi="Times New Roman"/>
          <w:sz w:val="24"/>
          <w:szCs w:val="24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Мылá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соли высших карбоновых кислот. Моющие свойства мыла.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Синтетические моющие средства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Углеводы. Классификация углеводов.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Моносахариды.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Олигосахариды.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Дисахариды.</w:t>
      </w:r>
      <w:r>
        <w:rPr>
          <w:rFonts w:ascii="Times New Roman" w:hAnsi="Times New Roman"/>
          <w:sz w:val="24"/>
          <w:szCs w:val="24"/>
        </w:rPr>
        <w:t xml:space="preserve"> Нахождение углеводов в природе. Глюкоза как </w:t>
      </w:r>
      <w:proofErr w:type="spellStart"/>
      <w:r>
        <w:rPr>
          <w:rFonts w:ascii="Times New Roman" w:hAnsi="Times New Roman"/>
          <w:sz w:val="24"/>
          <w:szCs w:val="24"/>
        </w:rPr>
        <w:t>альдегидоспирт</w:t>
      </w:r>
      <w:proofErr w:type="spellEnd"/>
      <w:r>
        <w:rPr>
          <w:rFonts w:ascii="Times New Roman" w:hAnsi="Times New Roman"/>
          <w:sz w:val="24"/>
          <w:szCs w:val="24"/>
        </w:rPr>
        <w:t>. Брожение глюкозы.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Фруктоза. </w:t>
      </w:r>
      <w:r>
        <w:rPr>
          <w:rFonts w:ascii="Times New Roman" w:hAnsi="Times New Roman"/>
          <w:sz w:val="24"/>
          <w:szCs w:val="24"/>
        </w:rPr>
        <w:t xml:space="preserve"> Сахароза. </w:t>
      </w:r>
      <w:r>
        <w:rPr>
          <w:rFonts w:ascii="Times New Roman" w:hAnsi="Times New Roman"/>
          <w:i/>
          <w:sz w:val="24"/>
          <w:szCs w:val="24"/>
        </w:rPr>
        <w:t>Гидролиз сахарозы.</w:t>
      </w:r>
      <w:r>
        <w:rPr>
          <w:rFonts w:ascii="Times New Roman" w:hAnsi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</w:t>
      </w:r>
      <w:r>
        <w:rPr>
          <w:rFonts w:ascii="Times New Roman" w:hAnsi="Times New Roman"/>
          <w:sz w:val="24"/>
          <w:szCs w:val="24"/>
        </w:rPr>
        <w:lastRenderedPageBreak/>
        <w:t>Применение и биологическая роль углеводов. Понятие об искусственных волокнах на примере ацетатного волокна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Ацетилцеллюлоза Классификация волокон.</w:t>
      </w:r>
    </w:p>
    <w:p w:rsidR="00DD345C" w:rsidRDefault="00750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Идентификация органических соединений.</w:t>
      </w:r>
      <w:r>
        <w:rPr>
          <w:rFonts w:ascii="Times New Roman" w:hAnsi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>
        <w:rPr>
          <w:rFonts w:ascii="Times New Roman" w:hAnsi="Times New Roman"/>
          <w:sz w:val="24"/>
          <w:szCs w:val="24"/>
        </w:rPr>
        <w:t>Типы химических реакций в органической химии.</w:t>
      </w:r>
    </w:p>
    <w:p w:rsidR="00DD345C" w:rsidRDefault="00DD34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45C" w:rsidRDefault="007505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Аминокислоты и белки. Состав и номенклатура.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Амины. Аминогруппа. Анилин. Получение и химические свойства анилина.</w:t>
      </w:r>
      <w:r>
        <w:rPr>
          <w:rFonts w:ascii="Times New Roman" w:hAnsi="Times New Roman"/>
          <w:sz w:val="24"/>
          <w:szCs w:val="24"/>
        </w:rPr>
        <w:t xml:space="preserve"> Аминокислоты как амфотерные органические соединения.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Изомерия и номенклатура. Биполярный ион</w:t>
      </w:r>
      <w:r>
        <w:rPr>
          <w:rFonts w:ascii="Times New Roman" w:hAnsi="Times New Roman"/>
          <w:sz w:val="24"/>
          <w:szCs w:val="24"/>
        </w:rPr>
        <w:t>. Пептидная связь. Биологическое значение α-аминокислот. Области применения аминокислот.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Химические свойства аминокислот. Пептиды. Полипептиды. Глицин</w:t>
      </w:r>
      <w:r>
        <w:rPr>
          <w:rFonts w:ascii="Times New Roman" w:hAnsi="Times New Roman"/>
          <w:sz w:val="24"/>
          <w:szCs w:val="24"/>
        </w:rPr>
        <w:t>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Азотсодержащие гетероциклические соединения. Пиридин. Пиррол. Пиримидин. Пурин. Азотистые основания.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Химия и здоровье человека. Фармакологическая химия. </w:t>
      </w:r>
    </w:p>
    <w:p w:rsidR="00DD345C" w:rsidRDefault="00DD345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D345C" w:rsidRDefault="0075054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Химия полимеров</w:t>
      </w:r>
    </w:p>
    <w:p w:rsidR="00DD345C" w:rsidRDefault="007505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DD345C" w:rsidRDefault="0075054B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Образцы органических веществ и материалов. Модели молекул органических веществ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Отношение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кислотам, щелочам, раствору перманганата калия и бромной воде.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Растворение в ацетоне различных органических веществ. Образцы  моющих  и чистящих средств.</w:t>
      </w:r>
    </w:p>
    <w:p w:rsidR="00DD345C" w:rsidRDefault="0075054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Образцы пластмасс,</w:t>
      </w:r>
    </w:p>
    <w:p w:rsidR="00DD345C" w:rsidRDefault="0075054B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Лабораторные опыты.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образцами продуктов нефтепереработки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Окисление этанола оксидом меди (П).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Растворение глицерина в  воде и  реакция его с гидроксидом меди (П).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Химические свойства фенола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Окисление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метаналя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этаналя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оксидом серебра.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Окисление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метаналя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этаналя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гидроксидом меди (П)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Растворимость жиров, доказательство их непредельного характера, омыление жиров.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Свойства глюкозы как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альдегидоспирта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Взаимодействие сахарозы с гидроксидом  кальция.  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Приготовление крахмального клейстера  и взаимодействие с  йодом.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Гидролиз крахмала. Ознакомление с образцами природных и искусственных волокон.</w:t>
      </w:r>
    </w:p>
    <w:p w:rsidR="00DD345C" w:rsidRDefault="007505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Цветные реакции на белки</w:t>
      </w:r>
    </w:p>
    <w:p w:rsidR="00DD345C" w:rsidRDefault="00DD34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345C" w:rsidRDefault="0075054B">
      <w:pPr>
        <w:pStyle w:val="a7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DD345C" w:rsidRDefault="0075054B">
      <w:pPr>
        <w:pStyle w:val="a8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1.«</w:t>
      </w:r>
      <w:r>
        <w:rPr>
          <w:sz w:val="24"/>
          <w:szCs w:val="24"/>
        </w:rPr>
        <w:t xml:space="preserve"> Получение этилена и изучение его свойств».</w:t>
      </w:r>
    </w:p>
    <w:p w:rsidR="00DD345C" w:rsidRDefault="0075054B">
      <w:pPr>
        <w:pStyle w:val="a8"/>
        <w:ind w:firstLine="709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 </w:t>
      </w:r>
      <w:r>
        <w:rPr>
          <w:sz w:val="24"/>
          <w:szCs w:val="24"/>
        </w:rPr>
        <w:t>«Получение уксусной кислоты и изучение ее свойств».</w:t>
      </w:r>
    </w:p>
    <w:p w:rsidR="00DD345C" w:rsidRDefault="0075054B">
      <w:pPr>
        <w:pStyle w:val="a8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«Решение экспериментальных задач на распознавание органических веществ».</w:t>
      </w:r>
    </w:p>
    <w:p w:rsidR="00DD345C" w:rsidRDefault="0075054B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«Распознавание пластмасс и волокон».</w:t>
      </w:r>
    </w:p>
    <w:p w:rsidR="00DD345C" w:rsidRDefault="00DD34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345C" w:rsidRDefault="007505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DD345C" w:rsidRDefault="0075054B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>
        <w:rPr>
          <w:rFonts w:ascii="Times New Roman" w:hAnsi="Times New Roman"/>
          <w:i/>
          <w:sz w:val="24"/>
          <w:szCs w:val="24"/>
        </w:rPr>
        <w:t>Основное и возбужденные состояния атомов.</w:t>
      </w:r>
      <w:r>
        <w:rPr>
          <w:rFonts w:ascii="Times New Roman" w:hAnsi="Times New Roman"/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Виды химической связи (ковалентная, ионная, металлическая, водородная) и механизмы ее образования. </w:t>
      </w:r>
      <w:r>
        <w:rPr>
          <w:rFonts w:ascii="Times New Roman" w:hAnsi="Times New Roman"/>
          <w:i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>
        <w:rPr>
          <w:rFonts w:ascii="Times New Roman" w:hAnsi="Times New Roman"/>
          <w:sz w:val="24"/>
          <w:szCs w:val="24"/>
        </w:rPr>
        <w:t>Причины многообразия веществ.</w:t>
      </w:r>
    </w:p>
    <w:p w:rsidR="00DD345C" w:rsidRDefault="0075054B">
      <w:pPr>
        <w:spacing w:after="0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>
        <w:rPr>
          <w:rFonts w:ascii="Times New Roman" w:hAnsi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>
        <w:rPr>
          <w:rFonts w:ascii="Times New Roman" w:hAnsi="Times New Roman"/>
          <w:sz w:val="24"/>
          <w:szCs w:val="24"/>
        </w:rPr>
        <w:t xml:space="preserve">Реакции в растворах электролитов. </w:t>
      </w:r>
      <w:proofErr w:type="spellStart"/>
      <w:r>
        <w:rPr>
          <w:rFonts w:ascii="Times New Roman" w:hAnsi="Times New Roman"/>
          <w:i/>
          <w:sz w:val="24"/>
          <w:szCs w:val="24"/>
        </w:rPr>
        <w:t>рH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-восстановительные реакции в природе, производственных процессах и жизнедеятельности организмов.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</w:p>
    <w:p w:rsidR="00DD345C" w:rsidRDefault="0075054B">
      <w:pPr>
        <w:spacing w:after="0" w:line="240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DD345C" w:rsidRDefault="0075054B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>
        <w:rPr>
          <w:rFonts w:ascii="Times New Roman" w:hAnsi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DD345C" w:rsidRDefault="007505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и жизнь</w:t>
      </w:r>
    </w:p>
    <w:p w:rsidR="00DD345C" w:rsidRDefault="0075054B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</w:t>
      </w:r>
      <w:r>
        <w:rPr>
          <w:rFonts w:ascii="Times New Roman" w:hAnsi="Times New Roman"/>
          <w:sz w:val="24"/>
          <w:szCs w:val="24"/>
        </w:rPr>
        <w:lastRenderedPageBreak/>
        <w:t xml:space="preserve">химических процессов и явлений, </w:t>
      </w:r>
      <w:r>
        <w:rPr>
          <w:rFonts w:ascii="Times New Roman" w:hAnsi="Times New Roman"/>
          <w:i/>
          <w:sz w:val="24"/>
          <w:szCs w:val="24"/>
        </w:rPr>
        <w:t>химический анализ и синтез</w:t>
      </w:r>
      <w:r>
        <w:rPr>
          <w:rFonts w:ascii="Times New Roman" w:hAnsi="Times New Roman"/>
          <w:sz w:val="24"/>
          <w:szCs w:val="24"/>
        </w:rPr>
        <w:t xml:space="preserve"> как методы научного познания.</w:t>
      </w:r>
    </w:p>
    <w:p w:rsidR="00DD345C" w:rsidRDefault="0075054B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>
        <w:rPr>
          <w:rFonts w:ascii="Times New Roman" w:hAnsi="Times New Roman"/>
          <w:i/>
          <w:sz w:val="24"/>
          <w:szCs w:val="24"/>
        </w:rPr>
        <w:t>Пищевые добавки. Основы пищевой химии.</w:t>
      </w:r>
    </w:p>
    <w:p w:rsidR="00DD345C" w:rsidRDefault="0075054B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в повседневной жизни. Моющие и чистящие средства. </w:t>
      </w:r>
      <w:r>
        <w:rPr>
          <w:rFonts w:ascii="Times New Roman" w:hAnsi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>
        <w:rPr>
          <w:rFonts w:ascii="Times New Roman" w:hAnsi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DD345C" w:rsidRDefault="0075054B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DD345C" w:rsidRDefault="0075054B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DD345C" w:rsidRDefault="0075054B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 строительстве. Цемент. Бетон.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DD345C" w:rsidRDefault="0075054B">
      <w:pPr>
        <w:spacing w:after="0" w:line="240" w:lineRule="atLeast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DD345C" w:rsidRDefault="0075054B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Модели ионных, атомных, молекулярных и металлических кристаллических решёток.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Различные типы химических реакций, видео опыты  по органической химии.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Доказательство амфотерности алюминия и его гидроксида. 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гидроксидов меди (Ш) и хрома (Ш), оксида меди. 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Взаимодействие оксидов и  гидроксидов металлов с кислотами. 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Доказательство амфотерности соединений хрома(Ш)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Образцы неметаллов. 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аммиака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растворение их в воде, доказательство кислотно-основных свойств этих веществ. 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кислоты.</w:t>
      </w:r>
    </w:p>
    <w:p w:rsidR="00DD345C" w:rsidRDefault="007505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Образцы средств бытовой химии, инструкции по их применению.</w:t>
      </w:r>
    </w:p>
    <w:p w:rsidR="00DD345C" w:rsidRDefault="00DD34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345C" w:rsidRDefault="0075054B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Лабораторные опыты.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345C" w:rsidRDefault="00750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:rsidR="00DD345C" w:rsidRDefault="00750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:rsidR="00DD345C" w:rsidRDefault="007505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Гидролиз солей.</w:t>
      </w:r>
    </w:p>
    <w:p w:rsidR="00DD345C" w:rsidRDefault="0075054B">
      <w:pPr>
        <w:pStyle w:val="a7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DD345C" w:rsidRDefault="007505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:rsidR="00DD345C" w:rsidRDefault="007505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:rsidR="00DD345C" w:rsidRDefault="007505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Решение экспериментальных     задач по теме «Неметаллы»</w:t>
      </w:r>
    </w:p>
    <w:p w:rsidR="00DD345C" w:rsidRDefault="0075054B">
      <w:pPr>
        <w:spacing w:after="120" w:line="240" w:lineRule="auto"/>
        <w:ind w:left="28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0773" w:type="dxa"/>
        <w:tblInd w:w="-110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1417"/>
        <w:gridCol w:w="3260"/>
      </w:tblGrid>
      <w:tr w:rsidR="00681C78" w:rsidTr="00681C78">
        <w:trPr>
          <w:trHeight w:val="636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681C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азделы, темы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программы воспита</w:t>
            </w:r>
            <w:r w:rsidRPr="00681C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81C78" w:rsidRDefault="00681C78" w:rsidP="00681C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75054B" w:rsidRDefault="00681C78" w:rsidP="007505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Pr="00681C78" w:rsidRDefault="0075054B" w:rsidP="00681C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81C78" w:rsidRPr="00681C78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  <w:r w:rsidRPr="00F7759E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  <w:r w:rsidRPr="00F7759E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  <w:r w:rsidRPr="00F7759E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Химия полимеров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  <w:r w:rsidRPr="00F7759E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C78" w:rsidRDefault="00681C78" w:rsidP="00681C7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курса химии 10 класса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  <w:r w:rsidRPr="00F7759E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химии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  <w:r w:rsidRPr="00F7759E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 w:rsidP="00681C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Неорганическая химия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Default="00681C78" w:rsidP="00681C78">
            <w:pPr>
              <w:jc w:val="center"/>
            </w:pPr>
            <w:r w:rsidRPr="00F7759E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681C78" w:rsidTr="00681C78">
        <w:trPr>
          <w:trHeight w:val="345"/>
        </w:trPr>
        <w:tc>
          <w:tcPr>
            <w:tcW w:w="8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Default="00681C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7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1C78" w:rsidRPr="00681C78" w:rsidRDefault="00681C78" w:rsidP="00681C78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345C" w:rsidRDefault="00DD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45C" w:rsidRDefault="00DD345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0"/>
        <w:jc w:val="both"/>
      </w:pPr>
    </w:p>
    <w:sectPr w:rsidR="00DD34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F3"/>
    <w:multiLevelType w:val="multilevel"/>
    <w:tmpl w:val="1FFEA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2F3E32"/>
    <w:multiLevelType w:val="multilevel"/>
    <w:tmpl w:val="9D4CE05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F11E91"/>
    <w:multiLevelType w:val="multilevel"/>
    <w:tmpl w:val="997E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926066"/>
    <w:multiLevelType w:val="multilevel"/>
    <w:tmpl w:val="F1E6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9143B"/>
    <w:multiLevelType w:val="multilevel"/>
    <w:tmpl w:val="7B12D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E11F5E"/>
    <w:multiLevelType w:val="multilevel"/>
    <w:tmpl w:val="43C0A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87D1985"/>
    <w:multiLevelType w:val="multilevel"/>
    <w:tmpl w:val="77EC2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45C"/>
    <w:rsid w:val="003D30D1"/>
    <w:rsid w:val="00681C78"/>
    <w:rsid w:val="006F574A"/>
    <w:rsid w:val="0075054B"/>
    <w:rsid w:val="00D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C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64A95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uiPriority w:val="99"/>
    <w:rsid w:val="00664A95"/>
    <w:rPr>
      <w:rFonts w:ascii="Georgia" w:hAnsi="Georgia" w:cs="Georgia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0675F0"/>
    <w:pPr>
      <w:ind w:left="720"/>
      <w:contextualSpacing/>
    </w:pPr>
  </w:style>
  <w:style w:type="paragraph" w:customStyle="1" w:styleId="a8">
    <w:name w:val="Перечень номер"/>
    <w:basedOn w:val="a"/>
    <w:next w:val="a"/>
    <w:uiPriority w:val="99"/>
    <w:rsid w:val="00E5315F"/>
    <w:pPr>
      <w:tabs>
        <w:tab w:val="left" w:pos="0"/>
      </w:tabs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41">
    <w:name w:val="Основной текст (14)1"/>
    <w:basedOn w:val="a"/>
    <w:uiPriority w:val="99"/>
    <w:rsid w:val="004A47A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lang w:eastAsia="ar-SA"/>
    </w:rPr>
  </w:style>
  <w:style w:type="paragraph" w:customStyle="1" w:styleId="Style1">
    <w:name w:val="Style1"/>
    <w:basedOn w:val="a"/>
    <w:uiPriority w:val="99"/>
    <w:rsid w:val="00664A95"/>
    <w:pPr>
      <w:widowControl w:val="0"/>
      <w:spacing w:after="0" w:line="202" w:lineRule="exact"/>
      <w:ind w:firstLine="29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rsid w:val="00552244"/>
    <w:pPr>
      <w:tabs>
        <w:tab w:val="right" w:leader="dot" w:pos="9628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681C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7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Должникова</cp:lastModifiedBy>
  <cp:revision>8</cp:revision>
  <cp:lastPrinted>2000-03-10T17:43:00Z</cp:lastPrinted>
  <dcterms:created xsi:type="dcterms:W3CDTF">2020-09-14T10:02:00Z</dcterms:created>
  <dcterms:modified xsi:type="dcterms:W3CDTF">2022-12-02T10:56:00Z</dcterms:modified>
  <dc:language>ru-RU</dc:language>
</cp:coreProperties>
</file>